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2430AD">
      <w:pPr>
        <w:pStyle w:val="4"/>
        <w:adjustRightInd w:val="0"/>
        <w:snapToGrid w:val="0"/>
        <w:spacing w:line="420" w:lineRule="exact"/>
        <w:ind w:firstLine="562" w:firstLineChars="200"/>
        <w:jc w:val="center"/>
        <w:outlineLvl w:val="0"/>
        <w:rPr>
          <w:rFonts w:hint="eastAsia" w:ascii="宋体" w:hAnsi="宋体" w:eastAsia="宋体" w:cs="宋体"/>
          <w:b/>
          <w:color w:val="auto"/>
          <w:sz w:val="28"/>
          <w:szCs w:val="28"/>
          <w:highlight w:val="none"/>
          <w:lang w:eastAsia="zh-CN"/>
        </w:rPr>
      </w:pPr>
      <w:bookmarkStart w:id="0" w:name="_Toc30316"/>
      <w:r>
        <w:rPr>
          <w:rFonts w:ascii="宋体" w:hAnsi="宋体" w:eastAsia="宋体" w:cs="宋体"/>
          <w:b/>
          <w:color w:val="auto"/>
          <w:sz w:val="28"/>
          <w:szCs w:val="28"/>
          <w:highlight w:val="none"/>
        </w:rPr>
        <w:t>第</w:t>
      </w:r>
      <w:r>
        <w:rPr>
          <w:rFonts w:ascii="宋体" w:hAnsi="宋体" w:eastAsia="宋体" w:cs="宋体"/>
          <w:b/>
          <w:color w:val="auto"/>
          <w:sz w:val="28"/>
          <w:szCs w:val="28"/>
          <w:highlight w:val="none"/>
          <w:lang w:eastAsia="zh-CN"/>
        </w:rPr>
        <w:t>八</w:t>
      </w:r>
      <w:r>
        <w:rPr>
          <w:rFonts w:ascii="宋体" w:hAnsi="宋体" w:eastAsia="宋体" w:cs="宋体"/>
          <w:b/>
          <w:color w:val="auto"/>
          <w:sz w:val="28"/>
          <w:szCs w:val="28"/>
          <w:highlight w:val="none"/>
        </w:rPr>
        <w:t>章 拟签订合同文本</w:t>
      </w:r>
      <w:bookmarkEnd w:id="0"/>
      <w:r>
        <w:rPr>
          <w:rFonts w:hint="eastAsia" w:ascii="宋体" w:hAnsi="宋体" w:eastAsia="宋体" w:cs="宋体"/>
          <w:b/>
          <w:color w:val="auto"/>
          <w:sz w:val="28"/>
          <w:szCs w:val="28"/>
          <w:highlight w:val="none"/>
          <w:lang w:eastAsia="zh-CN"/>
        </w:rPr>
        <w:t>（</w:t>
      </w:r>
      <w:r>
        <w:rPr>
          <w:rFonts w:hint="eastAsia" w:ascii="宋体" w:hAnsi="宋体" w:eastAsia="宋体" w:cs="宋体"/>
          <w:b/>
          <w:color w:val="auto"/>
          <w:sz w:val="28"/>
          <w:szCs w:val="28"/>
          <w:highlight w:val="none"/>
          <w:lang w:val="en-US" w:eastAsia="zh-CN"/>
        </w:rPr>
        <w:t>参考</w:t>
      </w:r>
      <w:r>
        <w:rPr>
          <w:rFonts w:hint="eastAsia" w:ascii="宋体" w:hAnsi="宋体" w:eastAsia="宋体" w:cs="宋体"/>
          <w:b/>
          <w:color w:val="auto"/>
          <w:sz w:val="28"/>
          <w:szCs w:val="28"/>
          <w:highlight w:val="none"/>
          <w:lang w:eastAsia="zh-CN"/>
        </w:rPr>
        <w:t>）</w:t>
      </w:r>
    </w:p>
    <w:p w14:paraId="496969AC">
      <w:pPr>
        <w:keepNext w:val="0"/>
        <w:keepLines w:val="0"/>
        <w:pageBreakBefore w:val="0"/>
        <w:widowControl/>
        <w:tabs>
          <w:tab w:val="left" w:pos="8391"/>
        </w:tabs>
        <w:kinsoku/>
        <w:wordWrap/>
        <w:overflowPunct/>
        <w:topLinePunct w:val="0"/>
        <w:autoSpaceDE w:val="0"/>
        <w:autoSpaceDN w:val="0"/>
        <w:bidi w:val="0"/>
        <w:adjustRightInd w:val="0"/>
        <w:snapToGrid w:val="0"/>
        <w:spacing w:line="460" w:lineRule="exact"/>
        <w:ind w:left="0"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eastAsia="zh-CN"/>
        </w:rPr>
        <w:t>西安市隋唐长安城遗址保护中心</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5A4967DD">
      <w:pPr>
        <w:keepNext w:val="0"/>
        <w:keepLines w:val="0"/>
        <w:pageBreakBefore w:val="0"/>
        <w:widowControl/>
        <w:tabs>
          <w:tab w:val="left" w:pos="8391"/>
        </w:tabs>
        <w:kinsoku/>
        <w:wordWrap/>
        <w:overflowPunct/>
        <w:topLinePunct w:val="0"/>
        <w:autoSpaceDE w:val="0"/>
        <w:autoSpaceDN w:val="0"/>
        <w:bidi w:val="0"/>
        <w:adjustRightInd w:val="0"/>
        <w:snapToGrid w:val="0"/>
        <w:spacing w:line="460" w:lineRule="exact"/>
        <w:ind w:left="0"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0D7F46A8">
      <w:pPr>
        <w:keepNext w:val="0"/>
        <w:keepLines w:val="0"/>
        <w:pageBreakBefore w:val="0"/>
        <w:widowControl w:val="0"/>
        <w:kinsoku/>
        <w:wordWrap/>
        <w:overflowPunct/>
        <w:topLinePunct w:val="0"/>
        <w:bidi w:val="0"/>
        <w:adjustRightInd w:val="0"/>
        <w:snapToGrid w:val="0"/>
        <w:spacing w:line="460" w:lineRule="exact"/>
        <w:ind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甲方委托乙方承担</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eastAsia="zh-CN"/>
        </w:rPr>
        <w:t>隋大兴唐长安城外郭城东北角遗址保护展示工程设计</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服务工作，经双方协商一致，签订本合同。</w:t>
      </w:r>
    </w:p>
    <w:p w14:paraId="0F8AFE0B">
      <w:pPr>
        <w:keepNext w:val="0"/>
        <w:keepLines w:val="0"/>
        <w:pageBreakBefore w:val="0"/>
        <w:widowControl w:val="0"/>
        <w:kinsoku/>
        <w:wordWrap/>
        <w:overflowPunct/>
        <w:topLinePunct w:val="0"/>
        <w:bidi w:val="0"/>
        <w:adjustRightInd w:val="0"/>
        <w:snapToGrid w:val="0"/>
        <w:spacing w:line="460" w:lineRule="exact"/>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第一条 本合同签订依据</w:t>
      </w:r>
    </w:p>
    <w:p w14:paraId="7B0A083F">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《中华人民共和国民法典》《中华人民共和国建筑法》《建筑工程勘察设计市场管理规定》《中华人民共和国文物保护法》及其他相关法律文件。</w:t>
      </w:r>
    </w:p>
    <w:p w14:paraId="6AEF8202">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 国家及地方有关建设工程勘察设计管理法规和规章。</w:t>
      </w:r>
    </w:p>
    <w:p w14:paraId="62EBDAAD">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1.3建筑工程批准文件。</w:t>
      </w:r>
    </w:p>
    <w:p w14:paraId="396ED6DF">
      <w:pPr>
        <w:keepNext w:val="0"/>
        <w:keepLines w:val="0"/>
        <w:pageBreakBefore w:val="0"/>
        <w:shd w:val="clear" w:color="auto" w:fill="auto"/>
        <w:kinsoku/>
        <w:wordWrap/>
        <w:overflowPunct/>
        <w:topLinePunct w:val="0"/>
        <w:bidi w:val="0"/>
        <w:adjustRightInd w:val="0"/>
        <w:snapToGrid w:val="0"/>
        <w:spacing w:line="460" w:lineRule="exact"/>
        <w:outlineLvl w:val="9"/>
        <w:rPr>
          <w:rFonts w:hint="eastAsia" w:ascii="宋体" w:hAnsi="宋体" w:eastAsia="宋体" w:cs="宋体"/>
          <w:b/>
          <w:color w:val="auto"/>
          <w:szCs w:val="24"/>
          <w:highlight w:val="none"/>
          <w:lang w:val="en-US" w:eastAsia="zh-CN"/>
        </w:rPr>
      </w:pPr>
      <w:r>
        <w:rPr>
          <w:rFonts w:hint="eastAsia" w:ascii="宋体" w:hAnsi="宋体" w:eastAsia="宋体" w:cs="宋体"/>
          <w:b/>
          <w:bCs/>
          <w:color w:val="auto"/>
          <w:sz w:val="21"/>
          <w:szCs w:val="21"/>
          <w:highlight w:val="none"/>
        </w:rPr>
        <w:t>第</w:t>
      </w: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条</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color w:val="auto"/>
          <w:szCs w:val="24"/>
          <w:highlight w:val="none"/>
        </w:rPr>
        <w:t>合同</w:t>
      </w:r>
      <w:r>
        <w:rPr>
          <w:rFonts w:hint="eastAsia" w:ascii="宋体" w:hAnsi="宋体" w:eastAsia="宋体" w:cs="宋体"/>
          <w:b/>
          <w:color w:val="auto"/>
          <w:szCs w:val="24"/>
          <w:highlight w:val="none"/>
          <w:lang w:val="en-US" w:eastAsia="zh-CN"/>
        </w:rPr>
        <w:t>价款</w:t>
      </w:r>
    </w:p>
    <w:p w14:paraId="3118A19D">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1.本合同总价款为（含税价）大写：人民币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（小写：¥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元）。（本合同为固定总价合同，不受市场价格变化的影响，该合同总价包括乙方承担该项目所需一切费用，合同价不作任何调整。）</w:t>
      </w:r>
    </w:p>
    <w:p w14:paraId="1E01BF3E">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合同价款支付方式</w:t>
      </w:r>
    </w:p>
    <w:p w14:paraId="1DB5BE49">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（1）合同签订后，达到付款条件起7日内，支付合同总金额的40.00%</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乙方提交设计方案经验收合格后，达到付款条件起7日内，支付合同总金额的</w:t>
      </w:r>
      <w:r>
        <w:rPr>
          <w:rFonts w:hint="eastAsia" w:ascii="宋体" w:hAnsi="宋体" w:eastAsia="宋体" w:cs="宋体"/>
          <w:color w:val="auto"/>
          <w:sz w:val="21"/>
          <w:szCs w:val="21"/>
          <w:highlight w:val="none"/>
          <w:lang w:val="en-US" w:eastAsia="zh-CN"/>
        </w:rPr>
        <w:t>30</w:t>
      </w:r>
      <w:r>
        <w:rPr>
          <w:rFonts w:hint="eastAsia" w:ascii="宋体" w:hAnsi="宋体" w:eastAsia="宋体" w:cs="宋体"/>
          <w:color w:val="auto"/>
          <w:sz w:val="21"/>
          <w:szCs w:val="21"/>
          <w:highlight w:val="none"/>
        </w:rPr>
        <w:t>.00%</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乙方提交项目施工图及相关所有设计资料，经甲方认定合格后，达到付款条件起7日内，支付合同总金额的</w:t>
      </w:r>
      <w:r>
        <w:rPr>
          <w:rFonts w:hint="eastAsia" w:ascii="宋体" w:hAnsi="宋体" w:eastAsia="宋体" w:cs="宋体"/>
          <w:color w:val="auto"/>
          <w:sz w:val="21"/>
          <w:szCs w:val="21"/>
          <w:highlight w:val="none"/>
          <w:lang w:val="en-US" w:eastAsia="zh-CN"/>
        </w:rPr>
        <w:t>30</w:t>
      </w:r>
      <w:r>
        <w:rPr>
          <w:rFonts w:hint="eastAsia" w:ascii="宋体" w:hAnsi="宋体" w:eastAsia="宋体" w:cs="宋体"/>
          <w:color w:val="auto"/>
          <w:sz w:val="21"/>
          <w:szCs w:val="21"/>
          <w:highlight w:val="none"/>
        </w:rPr>
        <w:t>.00%。</w:t>
      </w:r>
    </w:p>
    <w:p w14:paraId="2A07B264">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（2）每次支付前乙方应向甲方提供约定数额的增值税普通</w:t>
      </w:r>
      <w:r>
        <w:rPr>
          <w:rFonts w:hint="eastAsia" w:ascii="宋体" w:hAnsi="宋体" w:eastAsia="宋体" w:cs="宋体"/>
          <w:color w:val="auto"/>
          <w:sz w:val="21"/>
          <w:szCs w:val="21"/>
          <w:highlight w:val="none"/>
          <w:lang w:val="en-US" w:eastAsia="zh-CN"/>
        </w:rPr>
        <w:t>/专用</w:t>
      </w:r>
      <w:r>
        <w:rPr>
          <w:rFonts w:hint="eastAsia" w:ascii="宋体" w:hAnsi="宋体" w:eastAsia="宋体" w:cs="宋体"/>
          <w:color w:val="auto"/>
          <w:sz w:val="21"/>
          <w:szCs w:val="21"/>
          <w:highlight w:val="none"/>
        </w:rPr>
        <w:t>发票。</w:t>
      </w:r>
    </w:p>
    <w:p w14:paraId="29D74783">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（3）乙方指定收款账户： </w:t>
      </w:r>
    </w:p>
    <w:p w14:paraId="2485B032">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户名：</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2A9F649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3AD4B8DF">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zh-CN"/>
        </w:rPr>
        <w:t xml:space="preserve"> </w:t>
      </w:r>
    </w:p>
    <w:p w14:paraId="66B1232C">
      <w:pPr>
        <w:keepNext w:val="0"/>
        <w:keepLines w:val="0"/>
        <w:pageBreakBefore w:val="0"/>
        <w:shd w:val="clear" w:color="auto" w:fill="auto"/>
        <w:kinsoku/>
        <w:wordWrap/>
        <w:overflowPunct/>
        <w:topLinePunct w:val="0"/>
        <w:bidi w:val="0"/>
        <w:adjustRightInd w:val="0"/>
        <w:snapToGrid w:val="0"/>
        <w:spacing w:line="460" w:lineRule="exact"/>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 xml:space="preserve">第三条  </w:t>
      </w:r>
      <w:r>
        <w:rPr>
          <w:rFonts w:hint="eastAsia" w:ascii="宋体" w:hAnsi="宋体" w:eastAsia="宋体" w:cs="宋体"/>
          <w:b/>
          <w:bCs/>
          <w:color w:val="auto"/>
          <w:sz w:val="21"/>
          <w:szCs w:val="21"/>
          <w:highlight w:val="none"/>
        </w:rPr>
        <w:t>服务期限</w:t>
      </w:r>
    </w:p>
    <w:p w14:paraId="7E46E23F">
      <w:pPr>
        <w:keepNext w:val="0"/>
        <w:keepLines w:val="0"/>
        <w:pageBreakBefore w:val="0"/>
        <w:shd w:val="clear" w:color="auto" w:fill="auto"/>
        <w:kinsoku/>
        <w:wordWrap/>
        <w:overflowPunct/>
        <w:topLinePunct w:val="0"/>
        <w:bidi w:val="0"/>
        <w:adjustRightInd w:val="0"/>
        <w:snapToGrid w:val="0"/>
        <w:spacing w:line="460" w:lineRule="exact"/>
        <w:ind w:firstLine="420" w:firstLineChars="200"/>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en-US" w:eastAsia="zh-CN"/>
        </w:rPr>
        <w:t>自合同签订之日起至上级文物部门组织的项目终验合格后结束</w:t>
      </w:r>
      <w:r>
        <w:rPr>
          <w:rFonts w:hint="eastAsia" w:ascii="宋体" w:hAnsi="宋体" w:eastAsia="宋体" w:cs="宋体"/>
          <w:color w:val="auto"/>
          <w:szCs w:val="24"/>
          <w:highlight w:val="none"/>
        </w:rPr>
        <w:t>。</w:t>
      </w:r>
    </w:p>
    <w:p w14:paraId="61778F0F">
      <w:pPr>
        <w:keepNext w:val="0"/>
        <w:keepLines w:val="0"/>
        <w:pageBreakBefore w:val="0"/>
        <w:shd w:val="clear" w:color="auto" w:fill="auto"/>
        <w:kinsoku/>
        <w:wordWrap/>
        <w:overflowPunct/>
        <w:topLinePunct w:val="0"/>
        <w:bidi w:val="0"/>
        <w:adjustRightInd w:val="0"/>
        <w:snapToGrid w:val="0"/>
        <w:spacing w:line="460" w:lineRule="exact"/>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 xml:space="preserve">第四条  知识产权 </w:t>
      </w:r>
    </w:p>
    <w:p w14:paraId="133E0738">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乙方应保证所提供的服务或其任何一部分均不会侵犯任何第三方的专利权、商标权或著作权。</w:t>
      </w:r>
    </w:p>
    <w:p w14:paraId="02F7C1CB">
      <w:pPr>
        <w:keepNext w:val="0"/>
        <w:keepLines w:val="0"/>
        <w:pageBreakBefore w:val="0"/>
        <w:shd w:val="clear" w:color="auto" w:fill="auto"/>
        <w:kinsoku/>
        <w:wordWrap/>
        <w:overflowPunct/>
        <w:topLinePunct w:val="0"/>
        <w:bidi w:val="0"/>
        <w:adjustRightInd w:val="0"/>
        <w:snapToGrid w:val="0"/>
        <w:spacing w:line="460" w:lineRule="exact"/>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 xml:space="preserve">第五条  无产权瑕疵条款 </w:t>
      </w:r>
    </w:p>
    <w:p w14:paraId="722822FB">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乙方保证所提供的服务的所有权完全属于乙方且无任何抵押、查封等产权瑕疵。如有产权瑕疵的，视为乙方违约。乙方应负担由此而产生的一切损失。</w:t>
      </w:r>
    </w:p>
    <w:p w14:paraId="1475113F">
      <w:pPr>
        <w:keepNext w:val="0"/>
        <w:keepLines w:val="0"/>
        <w:pageBreakBefore w:val="0"/>
        <w:shd w:val="clear" w:color="auto" w:fill="auto"/>
        <w:kinsoku/>
        <w:wordWrap/>
        <w:overflowPunct/>
        <w:topLinePunct w:val="0"/>
        <w:bidi w:val="0"/>
        <w:adjustRightInd w:val="0"/>
        <w:snapToGrid w:val="0"/>
        <w:spacing w:line="460" w:lineRule="exact"/>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第六条  甲方的权利和义务</w:t>
      </w:r>
    </w:p>
    <w:p w14:paraId="50C02C12">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4DFC9975">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2、负责检查监督乙方管理工作的实施及制度的执行情况。</w:t>
      </w:r>
    </w:p>
    <w:p w14:paraId="33A6C1C5">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3、根据本合同规定，按时向乙方支付应付服务费用。</w:t>
      </w:r>
    </w:p>
    <w:p w14:paraId="79AC8156">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甲方变更委托设计项目、规模、条件或因提交的资料错误，或所提交资料作较大修改，以致造成乙方设计人员需返工时，双方除需另行协商签订补充协议（或另订合同）、重新明确有关条款外，甲方应按乙方所耗工作量向乙方增付设计费。</w:t>
      </w:r>
    </w:p>
    <w:p w14:paraId="602973FB">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甲方应为派赴现场处理有关设计问题的工作人员，提供必要的工作生活及交通等方便条件，由此产生的费用由乙方自行承担。</w:t>
      </w:r>
    </w:p>
    <w:p w14:paraId="3E37D7C5">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甲方应保护乙方的设计文件、资料图纸、数据、计算软件和专利技术。未经乙方同意，甲方对乙方交付的设计资料及文件不得擅自修改、复制或向第三人转让或用于本合同外的项目，如发生以上情况，甲方应负法律责任，乙方有权向甲方提出索赔。本合同终止后，甲方有权无偿使用乙方交付的全部设计成果。</w:t>
      </w:r>
    </w:p>
    <w:p w14:paraId="44E72522">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国家法律、法规所规定由甲方承担的</w:t>
      </w:r>
      <w:r>
        <w:rPr>
          <w:rFonts w:hint="eastAsia" w:ascii="宋体" w:hAnsi="宋体" w:eastAsia="宋体" w:cs="宋体"/>
          <w:color w:val="auto"/>
          <w:sz w:val="21"/>
          <w:szCs w:val="21"/>
          <w:highlight w:val="none"/>
          <w:lang w:eastAsia="zh-CN"/>
        </w:rPr>
        <w:t>其他</w:t>
      </w:r>
      <w:r>
        <w:rPr>
          <w:rFonts w:hint="eastAsia" w:ascii="宋体" w:hAnsi="宋体" w:eastAsia="宋体" w:cs="宋体"/>
          <w:color w:val="auto"/>
          <w:sz w:val="21"/>
          <w:szCs w:val="21"/>
          <w:highlight w:val="none"/>
        </w:rPr>
        <w:t>责任</w:t>
      </w:r>
      <w:r>
        <w:rPr>
          <w:rFonts w:hint="eastAsia" w:ascii="宋体" w:hAnsi="宋体" w:eastAsia="宋体" w:cs="宋体"/>
          <w:color w:val="auto"/>
          <w:sz w:val="21"/>
          <w:szCs w:val="21"/>
          <w:highlight w:val="none"/>
          <w:lang w:eastAsia="zh-CN"/>
        </w:rPr>
        <w:t>。</w:t>
      </w:r>
    </w:p>
    <w:p w14:paraId="7D86817D">
      <w:pPr>
        <w:keepNext w:val="0"/>
        <w:keepLines w:val="0"/>
        <w:pageBreakBefore w:val="0"/>
        <w:shd w:val="clear" w:color="auto" w:fill="auto"/>
        <w:kinsoku/>
        <w:wordWrap/>
        <w:overflowPunct/>
        <w:topLinePunct w:val="0"/>
        <w:bidi w:val="0"/>
        <w:adjustRightInd w:val="0"/>
        <w:snapToGrid w:val="0"/>
        <w:spacing w:line="460" w:lineRule="exact"/>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 xml:space="preserve">第七条  乙方的权利和义务 </w:t>
      </w:r>
    </w:p>
    <w:p w14:paraId="7800C9AA">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1、对本合同规定的委托服务范围内的项目享有管理权及服务义务。</w:t>
      </w:r>
    </w:p>
    <w:p w14:paraId="5C50E758">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2、根据本合同的规定向甲方收取相关服务费用，并有权在本项目管理范围内管理及合理使用。</w:t>
      </w:r>
    </w:p>
    <w:p w14:paraId="20F30243">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3、及时向甲方通告本项目服务范围内有关服务的重大事项，及时配合处理投诉。</w:t>
      </w:r>
    </w:p>
    <w:p w14:paraId="61BE3890">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4、接受项目行业管理部门及政府有关部门的指导，接受甲方的监督。</w:t>
      </w:r>
    </w:p>
    <w:p w14:paraId="422157BD">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5、乙方根据国家规定技术规范、标准、规程及甲方提出的设计要求，进行工程设计，按合同规定的进度要求提交质量合格的设计资料，并对其负责。</w:t>
      </w:r>
    </w:p>
    <w:p w14:paraId="0266B729">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乙方采用的主要技术标准是：国家现行有关设计技术规范、标准及规程。</w:t>
      </w:r>
    </w:p>
    <w:p w14:paraId="55A11D50">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乙方按本合同规定的内容、进度向甲方交付资料及文件。乙方应对提交的设计文件的质量承担全部责任，乙方提交的设计文件经甲方审核</w:t>
      </w:r>
      <w:r>
        <w:rPr>
          <w:rFonts w:hint="eastAsia" w:ascii="宋体" w:hAnsi="宋体" w:eastAsia="宋体" w:cs="宋体"/>
          <w:color w:val="auto"/>
          <w:sz w:val="21"/>
          <w:szCs w:val="21"/>
          <w:highlight w:val="none"/>
          <w:lang w:eastAsia="zh-CN"/>
        </w:rPr>
        <w:t>接收</w:t>
      </w:r>
      <w:r>
        <w:rPr>
          <w:rFonts w:hint="eastAsia" w:ascii="宋体" w:hAnsi="宋体" w:eastAsia="宋体" w:cs="宋体"/>
          <w:color w:val="auto"/>
          <w:sz w:val="21"/>
          <w:szCs w:val="21"/>
          <w:highlight w:val="none"/>
        </w:rPr>
        <w:t>并通过行政部门审批，不视为相关设计文件不存在任何遗漏和错误。</w:t>
      </w:r>
    </w:p>
    <w:p w14:paraId="2E91C6CB">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负责对外来的设计资料进行审查，负责该合同项目的设计联络工作。</w:t>
      </w:r>
    </w:p>
    <w:p w14:paraId="4D89E139">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乙方对其设计文件出现的遗漏或错误或不符合甲方及本合同约定要求的部分负责修改或补充，直至符合甲方及和本合同约定要求以及甲方或甲方上级设计审批部门要求为止，由此产生的一切费用由乙方自行承担。乙方应在收到甲方修改通知后</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日内完成修改，逾期按日承担合同总额万分之二的违约金。</w:t>
      </w:r>
    </w:p>
    <w:p w14:paraId="7D2E1726">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乙方要在施工图交付前做好图纸审核工作，不能因图纸设计问题或者擅自、反复变更设计，如果造成甲方损失，由乙方承担相关费用。</w:t>
      </w:r>
    </w:p>
    <w:p w14:paraId="126BCADC">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乙方交付设计资料及文件后，按规定参加有关的设计审查，并根据审查结论负责对不超出原定范围的内容做必要调整补充，由此产生的一切费用由乙方自行承担。</w:t>
      </w:r>
    </w:p>
    <w:p w14:paraId="0B9DFF48">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w:t>
      </w:r>
      <w:r>
        <w:rPr>
          <w:rFonts w:hint="eastAsia" w:ascii="宋体" w:hAnsi="宋体" w:eastAsia="宋体" w:cs="宋体"/>
          <w:color w:val="auto"/>
          <w:sz w:val="21"/>
          <w:szCs w:val="21"/>
          <w:highlight w:val="none"/>
        </w:rPr>
        <w:t>乙方拒不按照上述约定调整补充的，甲方有权立即终止本合同。乙方应立即归还甲方</w:t>
      </w:r>
      <w:r>
        <w:rPr>
          <w:rFonts w:hint="eastAsia" w:ascii="宋体" w:hAnsi="宋体" w:eastAsia="宋体" w:cs="宋体"/>
          <w:color w:val="auto"/>
          <w:sz w:val="21"/>
          <w:szCs w:val="21"/>
          <w:highlight w:val="none"/>
          <w:lang w:eastAsia="zh-CN"/>
        </w:rPr>
        <w:t>已支</w:t>
      </w:r>
      <w:r>
        <w:rPr>
          <w:rFonts w:hint="eastAsia" w:ascii="宋体" w:hAnsi="宋体" w:eastAsia="宋体" w:cs="宋体"/>
          <w:color w:val="auto"/>
          <w:sz w:val="21"/>
          <w:szCs w:val="21"/>
          <w:highlight w:val="none"/>
        </w:rPr>
        <w:t>付的全部款项并承担因此给甲方造成的全部损失。</w:t>
      </w:r>
    </w:p>
    <w:p w14:paraId="56E76090">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乙方按合同规定时限交付设计资料及文件，本年内项目开始施工，负责向甲方及施工单位进行设计交底、处理有关设计问题和参加竣工验收。在一年内项目尚未开工开始施工，乙方仍负责上述工作。</w:t>
      </w:r>
    </w:p>
    <w:p w14:paraId="3B26C2EB">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14、</w:t>
      </w:r>
      <w:r>
        <w:rPr>
          <w:rFonts w:hint="eastAsia" w:ascii="宋体" w:hAnsi="宋体" w:eastAsia="宋体" w:cs="宋体"/>
          <w:color w:val="auto"/>
          <w:sz w:val="21"/>
          <w:szCs w:val="21"/>
          <w:highlight w:val="none"/>
        </w:rPr>
        <w:t>乙方应保护甲方的知识产权，不得向第三人泄露、转让甲方提交的产品图纸等技术经济资料。如发生以上情况并给甲方造成经济损失，甲方有权向乙方索赔。</w:t>
      </w:r>
    </w:p>
    <w:p w14:paraId="6AF390BE">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15、</w:t>
      </w:r>
      <w:r>
        <w:rPr>
          <w:rFonts w:hint="eastAsia" w:ascii="宋体" w:hAnsi="宋体" w:eastAsia="宋体" w:cs="宋体"/>
          <w:color w:val="auto"/>
          <w:sz w:val="21"/>
          <w:szCs w:val="21"/>
          <w:highlight w:val="none"/>
        </w:rPr>
        <w:t>乙方需指定项目全程负责人，负责沟通以及对接设计工作。未经甲方同意或未向甲方备案，擅自更换设计人员的，甲方有权终止本合同，乙方应立即归还甲方</w:t>
      </w:r>
      <w:r>
        <w:rPr>
          <w:rFonts w:hint="eastAsia" w:ascii="宋体" w:hAnsi="宋体" w:eastAsia="宋体" w:cs="宋体"/>
          <w:color w:val="auto"/>
          <w:sz w:val="21"/>
          <w:szCs w:val="21"/>
          <w:highlight w:val="none"/>
          <w:lang w:eastAsia="zh-CN"/>
        </w:rPr>
        <w:t>已支</w:t>
      </w:r>
      <w:r>
        <w:rPr>
          <w:rFonts w:hint="eastAsia" w:ascii="宋体" w:hAnsi="宋体" w:eastAsia="宋体" w:cs="宋体"/>
          <w:color w:val="auto"/>
          <w:sz w:val="21"/>
          <w:szCs w:val="21"/>
          <w:highlight w:val="none"/>
        </w:rPr>
        <w:t>付的全部款项。</w:t>
      </w:r>
    </w:p>
    <w:p w14:paraId="50A14A7A">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16、</w:t>
      </w:r>
      <w:r>
        <w:rPr>
          <w:rFonts w:hint="eastAsia" w:ascii="宋体" w:hAnsi="宋体" w:eastAsia="宋体" w:cs="宋体"/>
          <w:color w:val="auto"/>
          <w:sz w:val="21"/>
          <w:szCs w:val="21"/>
          <w:highlight w:val="none"/>
        </w:rPr>
        <w:t>乙方违反本合同约定的，除按法律规定及本合同约定承担违约责任外，由于乙方原因导致委托人造成损失的，乙方还应向委托人及时、完整的赔偿委托人的全部损失。</w:t>
      </w:r>
    </w:p>
    <w:p w14:paraId="1BBBD1C2">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17、</w:t>
      </w:r>
      <w:r>
        <w:rPr>
          <w:rFonts w:hint="eastAsia" w:ascii="宋体" w:hAnsi="宋体" w:eastAsia="宋体" w:cs="宋体"/>
          <w:color w:val="auto"/>
          <w:sz w:val="21"/>
          <w:szCs w:val="21"/>
          <w:highlight w:val="none"/>
        </w:rPr>
        <w:t>甲方有权依据合同向乙方的任一方主张权利，乙方不得推诿。</w:t>
      </w:r>
    </w:p>
    <w:p w14:paraId="3BBFB78F">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18、</w:t>
      </w:r>
      <w:r>
        <w:rPr>
          <w:rFonts w:hint="eastAsia" w:ascii="宋体" w:hAnsi="宋体" w:eastAsia="宋体" w:cs="宋体"/>
          <w:color w:val="auto"/>
          <w:sz w:val="21"/>
          <w:szCs w:val="21"/>
          <w:highlight w:val="none"/>
        </w:rPr>
        <w:t>国家法律、法规所规定由乙方承担的其它责任。</w:t>
      </w:r>
    </w:p>
    <w:p w14:paraId="2AD6B547">
      <w:pPr>
        <w:keepNext w:val="0"/>
        <w:keepLines w:val="0"/>
        <w:pageBreakBefore w:val="0"/>
        <w:shd w:val="clear" w:color="auto" w:fill="auto"/>
        <w:kinsoku/>
        <w:wordWrap/>
        <w:overflowPunct/>
        <w:topLinePunct w:val="0"/>
        <w:bidi w:val="0"/>
        <w:adjustRightInd w:val="0"/>
        <w:snapToGrid w:val="0"/>
        <w:spacing w:line="460" w:lineRule="exact"/>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第八条  验收</w:t>
      </w:r>
    </w:p>
    <w:p w14:paraId="1BAFCE13">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验收标准</w:t>
      </w:r>
    </w:p>
    <w:p w14:paraId="6FA33A64">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（1）符合国家、省、市及行业相关标准。</w:t>
      </w:r>
    </w:p>
    <w:p w14:paraId="439E4D8A">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（2）符合采购文件中的相应技术要求。</w:t>
      </w:r>
    </w:p>
    <w:p w14:paraId="5F15021E">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（3）符合项目实施过程中，双方约定的标准和要求。</w:t>
      </w:r>
    </w:p>
    <w:p w14:paraId="73F4E0D3">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（4）验收标准包括但不限于：《文物保护工程管理办法》（2003年）《中国文物古迹保护准则》（2015年）《文物保护工程设计文件编制深度要求（试行）》（2013）。</w:t>
      </w:r>
    </w:p>
    <w:p w14:paraId="48C15ABF">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验收方式</w:t>
      </w:r>
    </w:p>
    <w:p w14:paraId="52E4CD58">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按照验收标准，由采购人组织履约验收。</w:t>
      </w:r>
    </w:p>
    <w:p w14:paraId="32CD27D2">
      <w:pPr>
        <w:keepNext w:val="0"/>
        <w:keepLines w:val="0"/>
        <w:pageBreakBefore w:val="0"/>
        <w:shd w:val="clear" w:color="auto" w:fill="auto"/>
        <w:kinsoku/>
        <w:wordWrap/>
        <w:overflowPunct/>
        <w:topLinePunct w:val="0"/>
        <w:bidi w:val="0"/>
        <w:adjustRightInd w:val="0"/>
        <w:snapToGrid w:val="0"/>
        <w:spacing w:line="460" w:lineRule="exact"/>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第九条  保密责任</w:t>
      </w:r>
    </w:p>
    <w:p w14:paraId="4B23C96D">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涉及国家秘密的按《中华人民共和国保守国家秘密法》相关规定执行。乙方应当按照规定程序妥善保管甲方提供的资料，保守甲方的各项秘密，并不得利用知悉甲方保密资料为自己或其他任何单位和个人谋取权益；项目结束以后，乙方应当将甲方提供的影像和数据库资料交还甲方，并不得复制自留或用于本次项目以外的其他项目，否则乙方应承担相应的法律责任，并取消其参加甲方未来举办的同类招标项目的投标资格。</w:t>
      </w:r>
    </w:p>
    <w:p w14:paraId="551FCD18">
      <w:pPr>
        <w:keepNext w:val="0"/>
        <w:keepLines w:val="0"/>
        <w:pageBreakBefore w:val="0"/>
        <w:shd w:val="clear" w:color="auto" w:fill="auto"/>
        <w:kinsoku/>
        <w:wordWrap/>
        <w:overflowPunct/>
        <w:topLinePunct w:val="0"/>
        <w:bidi w:val="0"/>
        <w:adjustRightInd w:val="0"/>
        <w:snapToGrid w:val="0"/>
        <w:spacing w:line="460" w:lineRule="exact"/>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第十条  安全</w:t>
      </w:r>
    </w:p>
    <w:p w14:paraId="506F7363">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乙方必须按照国家有关安全生产规范进行作业，项目实施过程中发生的安全事故责任由乙方承担。</w:t>
      </w:r>
    </w:p>
    <w:p w14:paraId="18BF1C5E">
      <w:pPr>
        <w:keepNext w:val="0"/>
        <w:keepLines w:val="0"/>
        <w:pageBreakBefore w:val="0"/>
        <w:shd w:val="clear" w:color="auto" w:fill="auto"/>
        <w:kinsoku/>
        <w:wordWrap/>
        <w:overflowPunct/>
        <w:topLinePunct w:val="0"/>
        <w:bidi w:val="0"/>
        <w:adjustRightInd w:val="0"/>
        <w:snapToGrid w:val="0"/>
        <w:spacing w:line="460" w:lineRule="exact"/>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第十一条  违约责任</w:t>
      </w:r>
    </w:p>
    <w:p w14:paraId="059B3D47">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1、甲方责任</w:t>
      </w:r>
    </w:p>
    <w:p w14:paraId="1407446A">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合同履行期间，甲方要求终止或解除合同，乙方未开始设计工作的，乙方不退还甲方已付的设计费，甲方还应向乙方支付合同总价款的30%作为违约金；已开始设计工作的，甲方应根据乙方已进行的实际工作量（由乙方核定）向乙方支付相应的设计费，不足一半时，按设计费总额的一半支付；超过一半时，按全额支付设计费。</w:t>
      </w:r>
    </w:p>
    <w:p w14:paraId="67100FA0">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应按本合同规定的金额和日期向乙方支付设计费，每逾期支付一天，应承担应支付金额千分之二的逾期违约金，且乙方提交设计文件的时间顺延。逾期超过30天以上未支付时，乙方有权书面通知甲方解除本合同，甲方除支付应付费用外，还应承担本合同总金额30%的违约金。甲方的上级或设计审批部门对设计文件不审批或本合同项目停缓建，甲方均应向乙方支付应付的设计费。</w:t>
      </w:r>
    </w:p>
    <w:p w14:paraId="5D6D168B">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2、乙方责任</w:t>
      </w:r>
    </w:p>
    <w:p w14:paraId="377AEA85">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合同生效后，乙方因自身原因要求终止或解除合同</w:t>
      </w:r>
      <w:r>
        <w:rPr>
          <w:rFonts w:hint="eastAsia" w:ascii="宋体" w:hAnsi="宋体" w:eastAsia="宋体" w:cs="宋体"/>
          <w:color w:val="auto"/>
          <w:sz w:val="21"/>
          <w:szCs w:val="21"/>
          <w:highlight w:val="none"/>
          <w:lang w:eastAsia="zh-CN"/>
        </w:rPr>
        <w:t>，应</w:t>
      </w:r>
      <w:r>
        <w:rPr>
          <w:rFonts w:hint="eastAsia" w:ascii="宋体" w:hAnsi="宋体" w:eastAsia="宋体" w:cs="宋体"/>
          <w:color w:val="auto"/>
          <w:sz w:val="21"/>
          <w:szCs w:val="21"/>
          <w:highlight w:val="none"/>
        </w:rPr>
        <w:t>当向甲方支付本合同金额30%的违约金作为赔偿。</w:t>
      </w:r>
    </w:p>
    <w:p w14:paraId="516EDFCA">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由于乙方原因，延误了设计文件交付时间，每延误一天，应减收该项目应收设计费的千分之二。</w:t>
      </w:r>
    </w:p>
    <w:p w14:paraId="20BE3A7B">
      <w:pPr>
        <w:keepNext w:val="0"/>
        <w:keepLines w:val="0"/>
        <w:pageBreakBefore w:val="0"/>
        <w:shd w:val="clear" w:color="auto" w:fill="auto"/>
        <w:kinsoku/>
        <w:wordWrap/>
        <w:overflowPunct/>
        <w:topLinePunct w:val="0"/>
        <w:bidi w:val="0"/>
        <w:adjustRightInd w:val="0"/>
        <w:snapToGrid w:val="0"/>
        <w:spacing w:line="460" w:lineRule="exact"/>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第十二条  合同生效、变更、解除的条件</w:t>
      </w:r>
    </w:p>
    <w:p w14:paraId="110DC9B8">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1、本合同自双方法定代表人或委托人签字并加盖公章后生效，合同履行完毕自行终止。</w:t>
      </w:r>
    </w:p>
    <w:p w14:paraId="4CE4C9AF">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2、本合同的变更必须经过甲乙双方共同协商并签订补充协议，补充协议与本合同具有同等法律效力。</w:t>
      </w:r>
    </w:p>
    <w:p w14:paraId="5E86C9CF">
      <w:pPr>
        <w:keepNext w:val="0"/>
        <w:keepLines w:val="0"/>
        <w:pageBreakBefore w:val="0"/>
        <w:shd w:val="clear" w:color="auto" w:fill="auto"/>
        <w:kinsoku/>
        <w:wordWrap/>
        <w:overflowPunct/>
        <w:topLinePunct w:val="0"/>
        <w:bidi w:val="0"/>
        <w:adjustRightInd w:val="0"/>
        <w:snapToGrid w:val="0"/>
        <w:spacing w:line="460" w:lineRule="exact"/>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第十三条  附则</w:t>
      </w:r>
    </w:p>
    <w:p w14:paraId="30C608F7">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1、本合同执行过程中的未尽事宜，双方应本着实事求是，友好协商的态度加以解决。</w:t>
      </w:r>
    </w:p>
    <w:p w14:paraId="40B53E4D">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2、本合同由双方代表签字，加盖公章生效。全部成果和费用结算完后，本合同终止。</w:t>
      </w:r>
    </w:p>
    <w:p w14:paraId="673E0B56">
      <w:pPr>
        <w:keepNext w:val="0"/>
        <w:keepLines w:val="0"/>
        <w:pageBreakBefore w:val="0"/>
        <w:widowControl w:val="0"/>
        <w:kinsoku/>
        <w:wordWrap/>
        <w:overflowPunct/>
        <w:topLinePunct w:val="0"/>
        <w:bidi w:val="0"/>
        <w:adjustRightInd w:val="0"/>
        <w:snapToGrid w:val="0"/>
        <w:spacing w:line="46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3、本合同一式</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份,甲乙双方各执</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份。 </w:t>
      </w:r>
    </w:p>
    <w:p w14:paraId="2C68233C">
      <w:pPr>
        <w:keepNext w:val="0"/>
        <w:keepLines w:val="0"/>
        <w:pageBreakBefore w:val="0"/>
        <w:kinsoku/>
        <w:wordWrap/>
        <w:overflowPunct/>
        <w:topLinePunct w:val="0"/>
        <w:bidi w:val="0"/>
        <w:adjustRightInd w:val="0"/>
        <w:snapToGrid w:val="0"/>
        <w:spacing w:line="460" w:lineRule="exact"/>
        <w:ind w:firstLine="420" w:firstLineChars="200"/>
        <w:rPr>
          <w:rFonts w:hint="eastAsia" w:ascii="宋体" w:hAnsi="宋体"/>
          <w:color w:val="auto"/>
          <w:sz w:val="21"/>
          <w:szCs w:val="21"/>
          <w:highlight w:val="none"/>
        </w:rPr>
      </w:pPr>
    </w:p>
    <w:p w14:paraId="722F0ED4">
      <w:pPr>
        <w:keepNext w:val="0"/>
        <w:keepLines w:val="0"/>
        <w:pageBreakBefore w:val="0"/>
        <w:kinsoku/>
        <w:wordWrap/>
        <w:overflowPunct/>
        <w:topLinePunct w:val="0"/>
        <w:bidi w:val="0"/>
        <w:adjustRightInd w:val="0"/>
        <w:snapToGrid w:val="0"/>
        <w:spacing w:line="460" w:lineRule="exac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甲方：（盖章）</w:t>
      </w:r>
      <w:r>
        <w:rPr>
          <w:rFonts w:hint="eastAsia" w:ascii="宋体" w:hAnsi="宋体"/>
          <w:color w:val="auto"/>
          <w:sz w:val="21"/>
          <w:szCs w:val="21"/>
          <w:highlight w:val="none"/>
        </w:rPr>
        <w:tab/>
      </w:r>
      <w:r>
        <w:rPr>
          <w:rFonts w:hint="eastAsia" w:ascii="宋体" w:hAnsi="宋体"/>
          <w:color w:val="auto"/>
          <w:sz w:val="21"/>
          <w:szCs w:val="21"/>
          <w:highlight w:val="none"/>
        </w:rPr>
        <w:tab/>
      </w:r>
      <w:r>
        <w:rPr>
          <w:rFonts w:hint="eastAsia" w:ascii="宋体" w:hAnsi="宋体"/>
          <w:color w:val="auto"/>
          <w:sz w:val="21"/>
          <w:szCs w:val="21"/>
          <w:highlight w:val="none"/>
        </w:rPr>
        <w:tab/>
      </w:r>
      <w:r>
        <w:rPr>
          <w:rFonts w:hint="eastAsia" w:ascii="宋体" w:hAnsi="宋体"/>
          <w:color w:val="auto"/>
          <w:sz w:val="21"/>
          <w:szCs w:val="21"/>
          <w:highlight w:val="none"/>
        </w:rPr>
        <w:tab/>
      </w:r>
      <w:r>
        <w:rPr>
          <w:rFonts w:hint="eastAsia" w:ascii="宋体" w:hAnsi="宋体"/>
          <w:color w:val="auto"/>
          <w:sz w:val="21"/>
          <w:szCs w:val="21"/>
          <w:highlight w:val="none"/>
        </w:rPr>
        <w:t xml:space="preserve">                   乙方：（盖章）</w:t>
      </w:r>
    </w:p>
    <w:p w14:paraId="4D49A5AF">
      <w:pPr>
        <w:keepNext w:val="0"/>
        <w:keepLines w:val="0"/>
        <w:pageBreakBefore w:val="0"/>
        <w:kinsoku/>
        <w:wordWrap/>
        <w:overflowPunct/>
        <w:topLinePunct w:val="0"/>
        <w:bidi w:val="0"/>
        <w:adjustRightInd w:val="0"/>
        <w:snapToGrid w:val="0"/>
        <w:spacing w:before="312" w:beforeLines="100" w:line="460" w:lineRule="exact"/>
        <w:ind w:left="735" w:leftChars="200" w:hanging="315" w:hangingChars="150"/>
        <w:rPr>
          <w:rFonts w:hint="eastAsia" w:ascii="宋体" w:hAnsi="宋体"/>
          <w:color w:val="auto"/>
          <w:sz w:val="21"/>
          <w:szCs w:val="21"/>
          <w:highlight w:val="none"/>
        </w:rPr>
      </w:pPr>
      <w:r>
        <w:rPr>
          <w:rFonts w:hint="eastAsia" w:ascii="宋体" w:hAnsi="宋体"/>
          <w:color w:val="auto"/>
          <w:sz w:val="21"/>
          <w:szCs w:val="21"/>
          <w:highlight w:val="none"/>
        </w:rPr>
        <w:t xml:space="preserve">法定代表人或委托                               法定代表人或委托 </w:t>
      </w:r>
    </w:p>
    <w:p w14:paraId="3508D7E5">
      <w:pPr>
        <w:keepNext w:val="0"/>
        <w:keepLines w:val="0"/>
        <w:pageBreakBefore w:val="0"/>
        <w:kinsoku/>
        <w:wordWrap/>
        <w:overflowPunct/>
        <w:topLinePunct w:val="0"/>
        <w:bidi w:val="0"/>
        <w:adjustRightInd w:val="0"/>
        <w:snapToGrid w:val="0"/>
        <w:spacing w:line="460" w:lineRule="exac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代理人（签字或盖章）：</w:t>
      </w:r>
      <w:r>
        <w:rPr>
          <w:rFonts w:hint="eastAsia" w:ascii="宋体" w:hAnsi="宋体"/>
          <w:color w:val="auto"/>
          <w:sz w:val="21"/>
          <w:szCs w:val="21"/>
          <w:highlight w:val="none"/>
        </w:rPr>
        <w:tab/>
      </w:r>
      <w:r>
        <w:rPr>
          <w:rFonts w:hint="eastAsia" w:ascii="宋体" w:hAnsi="宋体"/>
          <w:color w:val="auto"/>
          <w:sz w:val="21"/>
          <w:szCs w:val="21"/>
          <w:highlight w:val="none"/>
        </w:rPr>
        <w:t xml:space="preserve">                      代理人（签字或盖章）：</w:t>
      </w:r>
    </w:p>
    <w:p w14:paraId="153880D6">
      <w:pPr>
        <w:keepNext w:val="0"/>
        <w:keepLines w:val="0"/>
        <w:pageBreakBefore w:val="0"/>
        <w:kinsoku/>
        <w:wordWrap/>
        <w:overflowPunct/>
        <w:topLinePunct w:val="0"/>
        <w:bidi w:val="0"/>
        <w:adjustRightInd w:val="0"/>
        <w:snapToGrid w:val="0"/>
        <w:spacing w:line="46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日 期：    年   月   日            日 期：   年   月   日</w:t>
      </w:r>
    </w:p>
    <w:p w14:paraId="6AEE3DED">
      <w:pPr>
        <w:kinsoku/>
        <w:autoSpaceDE/>
        <w:autoSpaceDN/>
        <w:spacing w:line="420" w:lineRule="exact"/>
        <w:jc w:val="both"/>
        <w:textAlignment w:val="auto"/>
        <w:rPr>
          <w:rFonts w:hint="eastAsia" w:ascii="宋体" w:hAnsi="宋体" w:eastAsia="宋体" w:cs="宋体"/>
          <w:color w:val="auto"/>
          <w:highlight w:val="none"/>
          <w:lang w:eastAsia="zh-CN"/>
        </w:rPr>
      </w:pPr>
    </w:p>
    <w:p w14:paraId="4C63D1CB">
      <w:pPr>
        <w:kinsoku/>
        <w:autoSpaceDE/>
        <w:autoSpaceDN/>
        <w:spacing w:line="420" w:lineRule="exact"/>
        <w:jc w:val="both"/>
        <w:textAlignment w:val="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eastAsia="zh-CN"/>
        </w:rPr>
        <w:t>注：上述合同仅作为参考文本，合同签订时双方可根据项目的具体要求进行修订，实质性内容不得违背磋商文件的条款。</w:t>
      </w:r>
    </w:p>
    <w:p w14:paraId="0B792591">
      <w:bookmarkStart w:id="1" w:name="_GoBack"/>
      <w:bookmarkEnd w:id="1"/>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7719F6"/>
    <w:rsid w:val="69771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2026-03-17T02:57:00Z</dcterms:created>
  <dc:creator>晓晓芸</dc:creator>
  <cp:lastModifiedBy>晓晓芸</cp:lastModifiedBy>
  <dcterms:modified xsi:type="dcterms:W3CDTF">2026-03-17T03:00:43Z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C61EF93FD96544619BA2CB300CF41F13_11</vt:lpwstr>
  </property>
  <property fmtid="{D5CDD505-2E9C-101B-9397-08002B2CF9AE}" pid="4" name="KSOTemplateDocerSaveRecord">
    <vt:lpwstr>eyJoZGlkIjoiMWYwY2I5ZjE3Njc0ZjcwZDBlZjE3ODhiMzNmZTA4NDIiLCJ1c2VySWQiOiIzMDE3NjUwNDIifQ==</vt:lpwstr>
  </property>
</Properties>
</file>